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084F" w:rsidP="005E084F">
      <w:pPr>
        <w:pStyle w:val="Title"/>
        <w:tabs>
          <w:tab w:val="left" w:pos="1220"/>
          <w:tab w:val="center" w:pos="473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E084F" w:rsidP="005E084F">
      <w:pPr>
        <w:ind w:firstLine="567"/>
        <w:jc w:val="both"/>
        <w:rPr>
          <w:sz w:val="28"/>
          <w:szCs w:val="28"/>
        </w:rPr>
      </w:pPr>
    </w:p>
    <w:p w:rsidR="005E084F" w:rsidP="005E084F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24 апреля 2026 года</w:t>
      </w:r>
    </w:p>
    <w:p w:rsidR="005E084F" w:rsidP="005E084F">
      <w:pPr>
        <w:ind w:firstLine="567"/>
        <w:jc w:val="both"/>
        <w:rPr>
          <w:sz w:val="28"/>
          <w:szCs w:val="28"/>
        </w:rPr>
      </w:pPr>
    </w:p>
    <w:p w:rsidR="005E084F" w:rsidP="005E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 </w:t>
      </w:r>
    </w:p>
    <w:p w:rsidR="005E084F" w:rsidP="005E084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5-327-2802/2026, возбужденного по ч.1 ст.20.35 КоАП РФ в отношении ООО «Авангард СК», </w:t>
      </w:r>
      <w:r w:rsidR="00DF5B03">
        <w:rPr>
          <w:b/>
          <w:sz w:val="26"/>
          <w:szCs w:val="26"/>
        </w:rPr>
        <w:t>**</w:t>
      </w:r>
      <w:r w:rsidR="00DF5B03">
        <w:rPr>
          <w:b/>
          <w:sz w:val="26"/>
          <w:szCs w:val="26"/>
        </w:rPr>
        <w:t>*</w:t>
      </w:r>
      <w:r w:rsidR="00DF5B03">
        <w:rPr>
          <w:sz w:val="26"/>
          <w:szCs w:val="26"/>
        </w:rPr>
        <w:t>,</w:t>
      </w:r>
      <w:r>
        <w:rPr>
          <w:rFonts w:eastAsia="Times New Roman CYR"/>
          <w:sz w:val="28"/>
          <w:szCs w:val="28"/>
        </w:rPr>
        <w:t>,</w:t>
      </w:r>
      <w:r>
        <w:rPr>
          <w:rFonts w:eastAsia="Times New Roman CYR"/>
          <w:sz w:val="28"/>
          <w:szCs w:val="28"/>
        </w:rPr>
        <w:t xml:space="preserve"> </w:t>
      </w:r>
    </w:p>
    <w:p w:rsidR="005E084F" w:rsidP="005E084F">
      <w:pPr>
        <w:jc w:val="center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УСТАНОВИЛ:</w:t>
      </w:r>
    </w:p>
    <w:p w:rsidR="005E084F" w:rsidP="005E084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В ходе проверки установлено, что 10.02.2026 в 12 часов 30 минуту ООО «Авангард СК», находящийся</w:t>
      </w:r>
      <w:r>
        <w:rPr>
          <w:rStyle w:val="fontstyle01"/>
          <w:sz w:val="28"/>
          <w:szCs w:val="28"/>
        </w:rPr>
        <w:t xml:space="preserve"> по адре</w:t>
      </w:r>
      <w:r w:rsidR="00E54B43">
        <w:rPr>
          <w:rStyle w:val="fontstyle01"/>
          <w:sz w:val="28"/>
          <w:szCs w:val="28"/>
        </w:rPr>
        <w:t xml:space="preserve">су: </w:t>
      </w:r>
      <w:r w:rsidR="00DF5B03">
        <w:rPr>
          <w:b/>
          <w:sz w:val="26"/>
          <w:szCs w:val="26"/>
        </w:rPr>
        <w:t>**</w:t>
      </w:r>
      <w:r w:rsidR="00DF5B03">
        <w:rPr>
          <w:b/>
          <w:sz w:val="26"/>
          <w:szCs w:val="26"/>
        </w:rPr>
        <w:t>*</w:t>
      </w:r>
      <w:r w:rsidR="00DF5B03">
        <w:rPr>
          <w:sz w:val="26"/>
          <w:szCs w:val="26"/>
        </w:rPr>
        <w:t>,</w:t>
      </w:r>
      <w:r>
        <w:rPr>
          <w:sz w:val="28"/>
          <w:szCs w:val="28"/>
        </w:rPr>
        <w:t>нарушил</w:t>
      </w:r>
      <w:r>
        <w:rPr>
          <w:sz w:val="28"/>
          <w:szCs w:val="28"/>
        </w:rPr>
        <w:t xml:space="preserve"> требования к антитеррористической защищенности объекта, в отношении которого необходимо выполнять нормы законодательства об антитеррористической защищенности.</w:t>
      </w:r>
    </w:p>
    <w:p w:rsidR="005E084F" w:rsidP="005E084F">
      <w:pPr>
        <w:pStyle w:val="BodyText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прокуратуры на доводах постановления о возбуждении дела об административном правонарушении настаивает. </w:t>
      </w:r>
    </w:p>
    <w:p w:rsidR="005E084F" w:rsidP="00E54B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Юридическое лицо</w:t>
      </w:r>
      <w:r>
        <w:rPr>
          <w:sz w:val="28"/>
          <w:szCs w:val="28"/>
        </w:rPr>
        <w:t xml:space="preserve"> извещено надлежащим образом</w:t>
      </w:r>
      <w:r>
        <w:rPr>
          <w:sz w:val="28"/>
          <w:szCs w:val="28"/>
        </w:rPr>
        <w:t xml:space="preserve"> о времени и месте судебного заседания, телеграммой</w:t>
      </w:r>
      <w:r>
        <w:rPr>
          <w:sz w:val="28"/>
          <w:szCs w:val="28"/>
        </w:rPr>
        <w:t>.</w:t>
      </w:r>
    </w:p>
    <w:p w:rsidR="005E084F" w:rsidRPr="005E084F" w:rsidP="005E0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Защитник </w:t>
      </w:r>
      <w:r w:rsidR="00E54B43">
        <w:rPr>
          <w:sz w:val="28"/>
          <w:szCs w:val="28"/>
        </w:rPr>
        <w:t xml:space="preserve">ООО «Авангард СК» - адвокат </w:t>
      </w:r>
      <w:r w:rsidR="00DF5B03">
        <w:rPr>
          <w:b/>
          <w:sz w:val="26"/>
          <w:szCs w:val="26"/>
        </w:rPr>
        <w:t>**</w:t>
      </w:r>
      <w:r w:rsidR="00DF5B03">
        <w:rPr>
          <w:b/>
          <w:sz w:val="26"/>
          <w:szCs w:val="26"/>
        </w:rPr>
        <w:t>*</w:t>
      </w:r>
      <w:r w:rsidR="00DF5B03">
        <w:rPr>
          <w:sz w:val="26"/>
          <w:szCs w:val="26"/>
        </w:rPr>
        <w:t>,</w:t>
      </w:r>
      <w:r w:rsidR="00E54B43">
        <w:rPr>
          <w:sz w:val="28"/>
          <w:szCs w:val="28"/>
        </w:rPr>
        <w:t>В.В.</w:t>
      </w:r>
      <w:r w:rsidR="00E54B43">
        <w:rPr>
          <w:sz w:val="28"/>
          <w:szCs w:val="28"/>
        </w:rPr>
        <w:t xml:space="preserve"> в судебном заседании приобщил письменные пояснения по делу с приложением. Просил применить ст.4.1.1 КоАП РФ и заменить штраф на предупреждение, при этом указав, что вину юр. лицо признает, нарушения были устранены до составления постановления.</w:t>
      </w:r>
    </w:p>
    <w:p w:rsidR="005E084F" w:rsidP="005E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5E084F" w:rsidP="005E08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Положениями </w:t>
      </w:r>
      <w:hyperlink r:id="rId4" w:anchor="/document/12125267/entry/203501" w:history="1">
        <w:r w:rsidRPr="005E084F"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 w:rsidRPr="005E084F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5E084F">
          <w:rPr>
            <w:rStyle w:val="Hyperlink"/>
            <w:iCs/>
            <w:color w:val="auto"/>
            <w:sz w:val="28"/>
            <w:szCs w:val="28"/>
            <w:u w:val="none"/>
          </w:rPr>
          <w:t>1</w:t>
        </w:r>
        <w:r w:rsidRPr="005E084F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5E084F"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 w:rsidRPr="005E084F">
          <w:rPr>
            <w:rStyle w:val="Hyperlink"/>
            <w:color w:val="auto"/>
            <w:sz w:val="28"/>
            <w:szCs w:val="28"/>
            <w:u w:val="none"/>
          </w:rPr>
          <w:t>.</w:t>
        </w:r>
        <w:r w:rsidRPr="005E084F">
          <w:rPr>
            <w:rStyle w:val="Hyperlink"/>
            <w:iCs/>
            <w:color w:val="auto"/>
            <w:sz w:val="28"/>
            <w:szCs w:val="28"/>
            <w:u w:val="none"/>
          </w:rPr>
          <w:t>20</w:t>
        </w:r>
        <w:r w:rsidRPr="005E084F">
          <w:rPr>
            <w:rStyle w:val="Hyperlink"/>
            <w:color w:val="auto"/>
            <w:sz w:val="28"/>
            <w:szCs w:val="28"/>
            <w:u w:val="none"/>
          </w:rPr>
          <w:t>.</w:t>
        </w:r>
        <w:r w:rsidRPr="005E084F">
          <w:rPr>
            <w:rStyle w:val="Hyperlink"/>
            <w:iCs/>
            <w:color w:val="auto"/>
            <w:sz w:val="28"/>
            <w:szCs w:val="28"/>
            <w:u w:val="none"/>
          </w:rPr>
          <w:t>35</w:t>
        </w:r>
      </w:hyperlink>
      <w:r w:rsidRPr="005E084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КоАП РФ</w:t>
      </w:r>
      <w:r>
        <w:rPr>
          <w:sz w:val="28"/>
          <w:szCs w:val="28"/>
        </w:rPr>
        <w:t xml:space="preserve"> предусмотрена административная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если эти действия не содержат признаков уголовно наказуемого деяния.</w:t>
      </w:r>
    </w:p>
    <w:p w:rsidR="005E084F" w:rsidP="005E08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4 ст. 3 Федерального закон № 35-Ф3 противодействие терроризму - деятельность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терроризма), а также минимизации и (или) ликвидации последствий проявлений терроризма.</w:t>
      </w:r>
    </w:p>
    <w:p w:rsidR="005E084F" w:rsidP="005E084F">
      <w:pPr>
        <w:pStyle w:val="20"/>
        <w:shd w:val="clear" w:color="auto" w:fill="auto"/>
        <w:spacing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Постановлением Правительства Российской Федерации от 19.10.2017 №1273 утверждены Требования к антитеррористической защищенности торговых объектов (территорий) и формы паспорта безопасности торгового объекта (территории) (далее - Требования).</w:t>
      </w:r>
    </w:p>
    <w:p w:rsidR="005E084F" w:rsidP="005E08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</w:t>
      </w:r>
      <w:hyperlink r:id="rId4" w:anchor="/document/12145408/entry/2" w:history="1">
        <w:r w:rsidRPr="005E084F">
          <w:rPr>
            <w:rStyle w:val="Hyperlink"/>
            <w:color w:val="auto"/>
            <w:sz w:val="28"/>
            <w:szCs w:val="28"/>
            <w:u w:val="none"/>
          </w:rPr>
          <w:t>ст. 2</w:t>
        </w:r>
      </w:hyperlink>
      <w:r>
        <w:rPr>
          <w:sz w:val="28"/>
          <w:szCs w:val="28"/>
        </w:rPr>
        <w:t xml:space="preserve"> Федерального закона от 06.03.2006 N 35-ФЗ «О противодействии терроризму» одним из принципов противодействия терроризму в Российской Федерации являются обеспечение и защита основных прав и свобод человека и гражданина, приоритет защиты прав и законных интересов лиц, подвергающихся террористической опасности.</w:t>
      </w:r>
    </w:p>
    <w:p w:rsidR="005E084F" w:rsidP="005E084F">
      <w:pPr>
        <w:pStyle w:val="20"/>
        <w:shd w:val="clear" w:color="auto" w:fill="auto"/>
        <w:spacing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Пунктом 21 Требований определено, что на каждый торговый объект (территорию) в течение 30 дней после его обследования и категорирования на основании акта обследования и категорирования торгового объекта (территории) разрабатывается паспорт 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(пресечению) террористических актов на торговом объекте (территории).</w:t>
      </w:r>
    </w:p>
    <w:p w:rsidR="005E084F" w:rsidP="005E084F">
      <w:pPr>
        <w:pStyle w:val="20"/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В судебном заседании установлено, что торговый центр, расположенный по адресу: </w:t>
      </w:r>
      <w:r w:rsidR="00DF5B03">
        <w:rPr>
          <w:b/>
        </w:rPr>
        <w:t>**</w:t>
      </w:r>
      <w:r w:rsidR="00DF5B03">
        <w:rPr>
          <w:b/>
        </w:rPr>
        <w:t>*</w:t>
      </w:r>
      <w:r w:rsidR="00DF5B03">
        <w:t>,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принадлежит ООО «Авангард СК».</w:t>
      </w:r>
    </w:p>
    <w:p w:rsidR="005E084F" w:rsidP="005E084F">
      <w:pPr>
        <w:pStyle w:val="20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>
        <w:rPr>
          <w:sz w:val="28"/>
          <w:szCs w:val="28"/>
        </w:rPr>
        <w:t>В соответствии с п.</w:t>
      </w:r>
      <w:r w:rsidR="00320A0D">
        <w:rPr>
          <w:sz w:val="28"/>
          <w:szCs w:val="28"/>
        </w:rPr>
        <w:t xml:space="preserve">25 Требований актуализация паспорта безопасности торгового объекта (территории) осуществляется </w:t>
      </w:r>
      <w:r w:rsidR="00320A0D">
        <w:rPr>
          <w:sz w:val="28"/>
          <w:szCs w:val="28"/>
        </w:rPr>
        <w:t>в порядке</w:t>
      </w:r>
      <w:r w:rsidR="00320A0D">
        <w:rPr>
          <w:sz w:val="28"/>
          <w:szCs w:val="28"/>
        </w:rPr>
        <w:t xml:space="preserve"> предусмотренном для его разработки, в случае изменения сил и средств, привлекаемых для обеспечения антитеррористической защищенности торгового объекта (территории)</w:t>
      </w:r>
      <w:r>
        <w:rPr>
          <w:sz w:val="28"/>
          <w:szCs w:val="28"/>
        </w:rPr>
        <w:t>.</w:t>
      </w:r>
    </w:p>
    <w:p w:rsidR="005E084F" w:rsidP="00320A0D">
      <w:pPr>
        <w:pStyle w:val="20"/>
        <w:shd w:val="clear" w:color="auto" w:fill="auto"/>
        <w:spacing w:line="240" w:lineRule="auto"/>
        <w:ind w:left="40" w:right="40" w:firstLine="567"/>
        <w:rPr>
          <w:color w:val="FF0000"/>
          <w:sz w:val="28"/>
          <w:szCs w:val="28"/>
          <w:lang w:bidi="ru-RU"/>
        </w:rPr>
      </w:pPr>
      <w:r>
        <w:rPr>
          <w:sz w:val="28"/>
          <w:szCs w:val="28"/>
        </w:rPr>
        <w:t xml:space="preserve">В ходе приведённой </w:t>
      </w:r>
      <w:r w:rsidR="00320A0D">
        <w:rPr>
          <w:sz w:val="28"/>
          <w:szCs w:val="28"/>
        </w:rPr>
        <w:t>10.02.2026 проверки установлено,</w:t>
      </w:r>
      <w:r>
        <w:rPr>
          <w:sz w:val="28"/>
          <w:szCs w:val="28"/>
        </w:rPr>
        <w:t xml:space="preserve"> </w:t>
      </w:r>
      <w:r w:rsidR="00320A0D">
        <w:rPr>
          <w:sz w:val="28"/>
          <w:szCs w:val="28"/>
        </w:rPr>
        <w:t>что паспорт безопасности торгового объекта составлен 13.07.2024 (актуализирован 28.05.2024). 01.08.2025 ООО «Авангард СК» заключил договор №</w:t>
      </w:r>
      <w:r w:rsidR="00DF5B03">
        <w:rPr>
          <w:b/>
        </w:rPr>
        <w:t>***</w:t>
      </w:r>
      <w:r w:rsidR="00DF5B03">
        <w:t>,</w:t>
      </w:r>
      <w:r w:rsidR="00E54B43">
        <w:rPr>
          <w:sz w:val="28"/>
          <w:szCs w:val="28"/>
        </w:rPr>
        <w:t xml:space="preserve">на оказание охраняемых услуг </w:t>
      </w:r>
      <w:r w:rsidR="00DF5B03">
        <w:rPr>
          <w:b/>
        </w:rPr>
        <w:t>***</w:t>
      </w:r>
      <w:r w:rsidR="00DF5B03">
        <w:t>,</w:t>
      </w:r>
      <w:r w:rsidR="00320A0D">
        <w:rPr>
          <w:sz w:val="28"/>
          <w:szCs w:val="28"/>
        </w:rPr>
        <w:t xml:space="preserve">Однако, в нарушение п.25 Требований в паспорте безопасности силы и средства, привлекаемые для обеспечения антитеррористической защищенности торгового объекта (территории) указан ООО ЧОО </w:t>
      </w:r>
      <w:r w:rsidR="00DF5B03">
        <w:rPr>
          <w:b/>
        </w:rPr>
        <w:t>***</w:t>
      </w:r>
      <w:r w:rsidR="00DF5B03">
        <w:t>,</w:t>
      </w:r>
      <w:r w:rsidR="00320A0D">
        <w:rPr>
          <w:sz w:val="28"/>
          <w:szCs w:val="28"/>
        </w:rPr>
        <w:t xml:space="preserve">, но фактически осуществляют сотрудники ООО </w:t>
      </w:r>
      <w:r w:rsidR="00DF5B03">
        <w:rPr>
          <w:b/>
        </w:rPr>
        <w:t>***</w:t>
      </w:r>
      <w:r w:rsidR="00DF5B03">
        <w:t>,</w:t>
      </w:r>
      <w:r w:rsidR="00320A0D">
        <w:rPr>
          <w:sz w:val="28"/>
          <w:szCs w:val="28"/>
        </w:rPr>
        <w:t>и К.</w:t>
      </w:r>
    </w:p>
    <w:p w:rsidR="005E084F" w:rsidP="005E084F">
      <w:pPr>
        <w:pStyle w:val="20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>
        <w:rPr>
          <w:sz w:val="28"/>
          <w:szCs w:val="28"/>
        </w:rPr>
        <w:t>На момент проведения поверки 10.02.2026 актуализация паспорта безопасности торгового объекта не проведена.</w:t>
      </w:r>
    </w:p>
    <w:p w:rsidR="005E084F" w:rsidP="005E084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320A0D">
        <w:rPr>
          <w:sz w:val="28"/>
          <w:szCs w:val="28"/>
        </w:rPr>
        <w:t>ООО «Авангард СК»</w:t>
      </w:r>
      <w:r>
        <w:rPr>
          <w:sz w:val="28"/>
          <w:szCs w:val="28"/>
        </w:rPr>
        <w:t xml:space="preserve"> в совершении правонарушения подтверждается совокупностью исследованных судом доказательств: постановлением о возбуждении дела об административном правонарушении; </w:t>
      </w:r>
      <w:r w:rsidR="00320A0D">
        <w:rPr>
          <w:sz w:val="28"/>
          <w:szCs w:val="28"/>
        </w:rPr>
        <w:t>решением о проведении поверки, требованием, письмами, актом проверки, копией договора, копией приказа, выпиской из ЕГРЮЛ, выпиской из ЕГРН</w:t>
      </w:r>
      <w:r>
        <w:rPr>
          <w:sz w:val="28"/>
          <w:szCs w:val="28"/>
        </w:rPr>
        <w:t>.</w:t>
      </w:r>
    </w:p>
    <w:p w:rsidR="005E084F" w:rsidP="005E084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5E084F" w:rsidP="005E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320A0D">
        <w:rPr>
          <w:sz w:val="28"/>
          <w:szCs w:val="28"/>
        </w:rPr>
        <w:t>ООО «Авангард СК»</w:t>
      </w:r>
      <w:r>
        <w:rPr>
          <w:sz w:val="28"/>
          <w:szCs w:val="28"/>
        </w:rPr>
        <w:t xml:space="preserve"> в совершении вмененного правонарушения нашла свое подтверждение.</w:t>
      </w:r>
    </w:p>
    <w:p w:rsidR="005E084F" w:rsidP="005E08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ч.1 ст.20.35 КоАП РФ.</w:t>
      </w:r>
    </w:p>
    <w:p w:rsidR="00E54B43" w:rsidP="001E07D6">
      <w:pPr>
        <w:shd w:val="clear" w:color="auto" w:fill="FFFFFF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Смягчающи</w:t>
      </w:r>
      <w:r>
        <w:rPr>
          <w:sz w:val="28"/>
          <w:szCs w:val="26"/>
        </w:rPr>
        <w:t>м административную ответственность обстоятельством является признание вины, устранение нарушений.</w:t>
      </w:r>
    </w:p>
    <w:p w:rsidR="005E084F" w:rsidP="001E07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6"/>
        </w:rPr>
        <w:t>О</w:t>
      </w:r>
      <w:r w:rsidR="001E07D6">
        <w:rPr>
          <w:sz w:val="28"/>
          <w:szCs w:val="26"/>
        </w:rPr>
        <w:t>тягчающих административную</w:t>
      </w:r>
      <w:r>
        <w:rPr>
          <w:sz w:val="28"/>
          <w:szCs w:val="26"/>
        </w:rPr>
        <w:t xml:space="preserve"> </w:t>
      </w:r>
      <w:r w:rsidR="001E07D6">
        <w:rPr>
          <w:sz w:val="28"/>
          <w:szCs w:val="26"/>
        </w:rPr>
        <w:t xml:space="preserve">ответственность обстоятельств </w:t>
      </w:r>
      <w:r>
        <w:rPr>
          <w:sz w:val="28"/>
          <w:szCs w:val="28"/>
        </w:rPr>
        <w:t xml:space="preserve">не установлено. </w:t>
      </w:r>
    </w:p>
    <w:p w:rsidR="001E07D6" w:rsidP="001E07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наказания, суд учитывает характер правонарушения и его последствия.</w:t>
      </w:r>
    </w:p>
    <w:p w:rsidR="005E084F" w:rsidP="001E07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Оценивая характер и степень общественной опасности допущенного правонарушения, конкретные обстоятельства его совершения, оснований для признания его малозначительным мировой судья не усматривает. Невыполнение требований </w:t>
      </w:r>
      <w:r>
        <w:rPr>
          <w:sz w:val="28"/>
          <w:szCs w:val="28"/>
        </w:rPr>
        <w:t xml:space="preserve">антитеррористической защищенности </w:t>
      </w:r>
      <w:r>
        <w:rPr>
          <w:rFonts w:ascii="Roboto" w:hAnsi="Roboto"/>
          <w:color w:val="000000"/>
          <w:sz w:val="28"/>
          <w:szCs w:val="28"/>
        </w:rPr>
        <w:t xml:space="preserve">создает угрозу жизни и здоровью граждан, может повлечь за собой тяжкие последствия, поэтому подлежит обязательному исполнению, за его невыполнение предусмотрена строгая административная ответственность, а отсутствие вредных последствий </w:t>
      </w:r>
      <w:r w:rsidR="00E54B43">
        <w:rPr>
          <w:rFonts w:ascii="Roboto" w:hAnsi="Roboto"/>
          <w:color w:val="000000"/>
          <w:sz w:val="28"/>
          <w:szCs w:val="28"/>
        </w:rPr>
        <w:t>и устранение нарушений до составлени</w:t>
      </w:r>
      <w:r w:rsidR="00E54B43">
        <w:rPr>
          <w:rFonts w:ascii="Roboto" w:hAnsi="Roboto" w:hint="eastAsia"/>
          <w:color w:val="000000"/>
          <w:sz w:val="28"/>
          <w:szCs w:val="28"/>
        </w:rPr>
        <w:t>я</w:t>
      </w:r>
      <w:r w:rsidR="00E54B43">
        <w:rPr>
          <w:rFonts w:ascii="Roboto" w:hAnsi="Roboto"/>
          <w:color w:val="000000"/>
          <w:sz w:val="28"/>
          <w:szCs w:val="28"/>
        </w:rPr>
        <w:t xml:space="preserve"> постановления </w:t>
      </w:r>
      <w:r>
        <w:rPr>
          <w:rFonts w:ascii="Roboto" w:hAnsi="Roboto"/>
          <w:color w:val="000000"/>
          <w:sz w:val="28"/>
          <w:szCs w:val="28"/>
        </w:rPr>
        <w:t xml:space="preserve">не свидетельствует о </w:t>
      </w:r>
      <w:r w:rsidRPr="001E07D6">
        <w:rPr>
          <w:rStyle w:val="Emphasis"/>
          <w:rFonts w:ascii="Roboto" w:hAnsi="Roboto"/>
          <w:i w:val="0"/>
          <w:sz w:val="28"/>
          <w:szCs w:val="28"/>
        </w:rPr>
        <w:t>малозначительности</w:t>
      </w:r>
      <w:r>
        <w:rPr>
          <w:rFonts w:ascii="Roboto" w:hAnsi="Roboto"/>
          <w:color w:val="000000"/>
          <w:sz w:val="28"/>
          <w:szCs w:val="28"/>
        </w:rPr>
        <w:t xml:space="preserve"> совершенного </w:t>
      </w:r>
      <w:r w:rsidRPr="001E07D6">
        <w:rPr>
          <w:rStyle w:val="Emphasis"/>
          <w:rFonts w:ascii="Roboto" w:hAnsi="Roboto"/>
          <w:i w:val="0"/>
          <w:sz w:val="28"/>
          <w:szCs w:val="28"/>
        </w:rPr>
        <w:t>правонарушения</w:t>
      </w:r>
      <w:r>
        <w:rPr>
          <w:sz w:val="28"/>
          <w:szCs w:val="28"/>
        </w:rPr>
        <w:t>.</w:t>
      </w:r>
    </w:p>
    <w:p w:rsidR="00E54B43" w:rsidP="001E07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мировой судья не усматривает оснований для снижения штрафа.</w:t>
      </w:r>
    </w:p>
    <w:p w:rsidR="005E084F" w:rsidP="005E084F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5E084F" w:rsidP="005E084F">
      <w:pPr>
        <w:rPr>
          <w:snapToGrid w:val="0"/>
          <w:sz w:val="28"/>
          <w:szCs w:val="28"/>
        </w:rPr>
      </w:pPr>
    </w:p>
    <w:p w:rsidR="005E084F" w:rsidP="005E084F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5E084F" w:rsidP="005E084F">
      <w:pPr>
        <w:ind w:firstLine="567"/>
        <w:jc w:val="both"/>
        <w:rPr>
          <w:snapToGrid w:val="0"/>
          <w:sz w:val="28"/>
          <w:szCs w:val="28"/>
        </w:rPr>
      </w:pPr>
    </w:p>
    <w:p w:rsidR="005E084F" w:rsidP="005E084F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Признать </w:t>
      </w:r>
      <w:r w:rsidR="001E07D6">
        <w:rPr>
          <w:sz w:val="28"/>
          <w:szCs w:val="28"/>
        </w:rPr>
        <w:t>ООО «Авангард СК»</w:t>
      </w:r>
      <w:r>
        <w:rPr>
          <w:color w:val="auto"/>
          <w:sz w:val="28"/>
          <w:szCs w:val="28"/>
        </w:rPr>
        <w:t xml:space="preserve"> виновным в совершении административного правонарушения, предусмотренного ч.1 ст.20.35 КоАП РФ, и назначить ему наказание в виде административного штрафа в размере </w:t>
      </w:r>
      <w:r w:rsidR="001E07D6">
        <w:rPr>
          <w:color w:val="auto"/>
          <w:sz w:val="28"/>
          <w:szCs w:val="28"/>
        </w:rPr>
        <w:t>100000</w:t>
      </w:r>
      <w:r>
        <w:rPr>
          <w:color w:val="auto"/>
          <w:sz w:val="28"/>
          <w:szCs w:val="28"/>
        </w:rPr>
        <w:t xml:space="preserve"> рублей.</w:t>
      </w:r>
    </w:p>
    <w:p w:rsidR="005E084F" w:rsidP="005E084F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Постановление может быть обжаловано в Ханты-Мансийский районный суд в течение 10 дней со дня получения копии постановления.</w:t>
      </w:r>
    </w:p>
    <w:p w:rsidR="005E084F" w:rsidP="005E08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5E084F" w:rsidP="005E084F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z w:val="28"/>
            <w:szCs w:val="28"/>
          </w:rPr>
          <w:t>федеральным законодательством</w:t>
        </w:r>
      </w:hyperlink>
      <w:r>
        <w:rPr>
          <w:sz w:val="28"/>
          <w:szCs w:val="28"/>
        </w:rPr>
        <w:t xml:space="preserve">.       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на расчетный счет: 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Получатель: УФК по Ханты-Мансийскому автономному округу – Югре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(Департамент административного обеспечения Ханты-Мансийского автономного округа – Югры)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 (ЕКС): 40102810245370000007</w:t>
      </w:r>
    </w:p>
    <w:p w:rsidR="005E084F" w:rsidP="005E084F">
      <w:pPr>
        <w:jc w:val="both"/>
        <w:rPr>
          <w:rFonts w:eastAsia="Times New Roman CYR" w:cs="Times New Roman CYR"/>
          <w:sz w:val="28"/>
          <w:szCs w:val="28"/>
          <w:shd w:val="clear" w:color="auto" w:fill="FFFFFF"/>
        </w:rPr>
      </w:pPr>
      <w:r>
        <w:rPr>
          <w:rFonts w:eastAsia="Times New Roman CYR" w:cs="Times New Roman CYR"/>
          <w:sz w:val="28"/>
          <w:szCs w:val="28"/>
          <w:shd w:val="clear" w:color="auto" w:fill="FFFFFF"/>
        </w:rPr>
        <w:t xml:space="preserve">           Номер счета получателя: 03100643000000018700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Банк: РКЦ г. Ханты-Мансийска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БИК 007162163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ИНН 8601073664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КПП 860101001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ОКТМО – 71871000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л/</w:t>
      </w:r>
      <w:r>
        <w:rPr>
          <w:bCs/>
          <w:sz w:val="28"/>
          <w:szCs w:val="28"/>
        </w:rPr>
        <w:t>сч</w:t>
      </w:r>
      <w:r>
        <w:rPr>
          <w:bCs/>
          <w:sz w:val="28"/>
          <w:szCs w:val="28"/>
        </w:rPr>
        <w:t>. 04872D08080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КБК – 720 1 16 01203 01 9000 140</w:t>
      </w:r>
    </w:p>
    <w:p w:rsidR="005E084F" w:rsidP="005E08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УИН </w:t>
      </w:r>
      <w:r w:rsidRPr="001E07D6" w:rsidR="001E07D6">
        <w:rPr>
          <w:bCs/>
          <w:sz w:val="28"/>
          <w:szCs w:val="28"/>
        </w:rPr>
        <w:t>0412365400715003272620147</w:t>
      </w:r>
    </w:p>
    <w:p w:rsidR="005E084F" w:rsidP="005E084F">
      <w:pPr>
        <w:jc w:val="both"/>
        <w:rPr>
          <w:snapToGrid w:val="0"/>
          <w:sz w:val="28"/>
          <w:szCs w:val="28"/>
        </w:rPr>
      </w:pPr>
    </w:p>
    <w:p w:rsidR="005E084F" w:rsidP="005E084F">
      <w:pPr>
        <w:jc w:val="both"/>
        <w:rPr>
          <w:sz w:val="28"/>
          <w:szCs w:val="28"/>
        </w:rPr>
      </w:pPr>
    </w:p>
    <w:p w:rsidR="005E084F" w:rsidP="005E0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</w:t>
      </w:r>
      <w:r>
        <w:rPr>
          <w:sz w:val="28"/>
          <w:szCs w:val="28"/>
        </w:rPr>
        <w:tab/>
        <w:t xml:space="preserve">                          О.А. Новокшенова</w:t>
      </w:r>
    </w:p>
    <w:p w:rsidR="005E084F" w:rsidP="005E084F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5E084F" w:rsidP="005E0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О.А. Новокшенова </w:t>
      </w:r>
    </w:p>
    <w:p w:rsidR="005E084F" w:rsidP="005E084F">
      <w:pPr>
        <w:ind w:firstLine="567"/>
        <w:jc w:val="both"/>
        <w:rPr>
          <w:sz w:val="26"/>
          <w:szCs w:val="26"/>
        </w:rPr>
      </w:pPr>
    </w:p>
    <w:p w:rsidR="005E084F" w:rsidP="005E084F"/>
    <w:p w:rsidR="005E084F" w:rsidP="005E084F"/>
    <w:p w:rsidR="0024047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CB"/>
    <w:rsid w:val="001E07D6"/>
    <w:rsid w:val="0024047F"/>
    <w:rsid w:val="00320A0D"/>
    <w:rsid w:val="003623CB"/>
    <w:rsid w:val="005E084F"/>
    <w:rsid w:val="00DF5B03"/>
    <w:rsid w:val="00E54B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6C4595-FD97-46EB-952A-4154F763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E08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084F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084F"/>
    <w:rPr>
      <w:color w:val="0000FF"/>
      <w:u w:val="single"/>
    </w:rPr>
  </w:style>
  <w:style w:type="paragraph" w:styleId="Title">
    <w:name w:val="Title"/>
    <w:basedOn w:val="Normal"/>
    <w:link w:val="a"/>
    <w:qFormat/>
    <w:rsid w:val="005E084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E084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5E084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5E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5E084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E084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5E08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3">
    <w:name w:val="Body Text 3"/>
    <w:aliases w:val="Знак"/>
    <w:basedOn w:val="Normal"/>
    <w:link w:val="3"/>
    <w:semiHidden/>
    <w:unhideWhenUsed/>
    <w:rsid w:val="005E084F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sid w:val="005E08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Normal"/>
    <w:rsid w:val="005E084F"/>
    <w:pPr>
      <w:spacing w:before="100" w:beforeAutospacing="1" w:after="100" w:afterAutospacing="1"/>
    </w:pPr>
  </w:style>
  <w:style w:type="paragraph" w:customStyle="1" w:styleId="20">
    <w:name w:val="Основной текст2"/>
    <w:basedOn w:val="Normal"/>
    <w:rsid w:val="005E084F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fontstyle01">
    <w:name w:val="fontstyle01"/>
    <w:basedOn w:val="DefaultParagraphFont"/>
    <w:rsid w:val="005E08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07D6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E54B4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4B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